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B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7EC78C" wp14:editId="06BA3522">
            <wp:simplePos x="0" y="0"/>
            <wp:positionH relativeFrom="column">
              <wp:posOffset>4551045</wp:posOffset>
            </wp:positionH>
            <wp:positionV relativeFrom="paragraph">
              <wp:posOffset>-306703</wp:posOffset>
            </wp:positionV>
            <wp:extent cx="1327150" cy="558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8485" t="22413" r="6917" b="2442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09502B7" wp14:editId="5F95E425">
            <wp:simplePos x="0" y="0"/>
            <wp:positionH relativeFrom="column">
              <wp:posOffset>31752</wp:posOffset>
            </wp:positionH>
            <wp:positionV relativeFrom="paragraph">
              <wp:posOffset>-531493</wp:posOffset>
            </wp:positionV>
            <wp:extent cx="1955800" cy="89598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FBB" w:rsidRDefault="009C7CBF" w:rsidP="00BD73B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Сергей Кириенко: «</w:t>
      </w:r>
      <w:r w:rsidR="00B2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60</w:t>
      </w:r>
      <w:r w:rsidR="00BD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тысяч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ских школьников присоединились 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конкурсу «Большая перемена»</w:t>
      </w:r>
    </w:p>
    <w:p w:rsidR="00BD73BE" w:rsidRDefault="00B25A8C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Свыше 600</w:t>
      </w:r>
      <w:r w:rsidR="00FF1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тысяч старшеклассников подали заявки на участие во всероссийс</w:t>
      </w:r>
      <w:r w:rsidR="00BD73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 конкурсе «Большая перемена». Об этом 1 июня сообщил Первый заместитель Руководителя Администрации Президента РФ Сергей Кириенко на открытии онлайн-фестиваля, приуроченного к Международному дню защиты детей.</w:t>
      </w:r>
    </w:p>
    <w:p w:rsidR="004320C2" w:rsidRDefault="004320C2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5AF" w:rsidRDefault="00B25A8C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Сергей Кириенко </w:t>
      </w:r>
      <w:r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поздравил участников фестиваля «Большая перемена»</w:t>
      </w:r>
      <w:r w:rsidR="00047A44"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всех школьников</w:t>
      </w:r>
      <w:r w:rsidRPr="0004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Международным днем защиты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3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Сегодня </w:t>
      </w:r>
      <w:r w:rsidR="00632E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хотел бы сказать слова благодарности всем тем, кто помогает сделать ваше детство счастливым. В первую очередь, </w:t>
      </w:r>
      <w:r w:rsidR="00047A44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вашим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родителям. 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нас </w:t>
      </w:r>
      <w:r w:rsidR="00047A44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был по-настоящему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удивительный учебный год, когда последние несколько месяцев вся учеба шла из дома, и многие родители на себе почувствовали, как непрост труд педагога и учителя. Давайте сегодня все вместе скажем «Спасибо!» нашим учителям, которые справились с этим вызовом, не прекращали учебные занятия из своего дома, осваивали новые для себя компьютерные</w:t>
      </w:r>
      <w:r w:rsid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технологии», </w:t>
      </w:r>
      <w:r w:rsidR="00DD35AF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отметил Сергей Кириенко. Также он обратился к школьникам</w:t>
      </w:r>
      <w:r w:rsidR="00DD35AF"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«Режим обучения онлайн каждого из вас сделал более ответственным, а значит, ч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уть более взрослым.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D35AF"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ам самим пришлось управлять обучением, своим графиком, </w:t>
      </w:r>
      <w:proofErr w:type="gramStart"/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бороться с искушением заняться</w:t>
      </w:r>
      <w:proofErr w:type="gramEnd"/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личными делами. Но это и делает человека взросл</w:t>
      </w:r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ым – возможность выбора. Потому</w:t>
      </w:r>
      <w:r w:rsidRPr="00DD35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все в жизни зависит от вас самих</w:t>
      </w:r>
      <w:r w:rsid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676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D35AF" w:rsidRPr="00DD35AF" w:rsidRDefault="00DD35A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Он сообщил, что в к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«Большая перемена»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уже </w:t>
      </w:r>
      <w:r w:rsidR="00B25A8C"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600 тысяч</w:t>
      </w:r>
      <w:r w:rsidRPr="00DD3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школьников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каждый день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поступают новые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ближайшее время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начнется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кейсов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для него предоставляют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крупнейшие российские компании – партнеры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«Большой перемены»</w:t>
      </w:r>
      <w:r w:rsidR="00B25A8C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одна особенность конкурса - в отличие от любой другой предметной олимпиады, 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испытания «Большой перемены» 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образом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подросток с</w:t>
      </w:r>
      <w:r w:rsidR="00EE2364" w:rsidRPr="00DD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найти в нем возможности для реализации.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9 тематических направлений, посвященных искусству и творчеству, науке и технологиям, </w:t>
      </w:r>
      <w:r w:rsidR="00D676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исторической памяти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>, путешествиям, городской среде, здоровому образу жизни и экологии.</w:t>
      </w:r>
    </w:p>
    <w:p w:rsidR="00DD35AF" w:rsidRDefault="00DD35A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«Цель конкурса «Большая перемена» - дать каждому из вас попробовать себя в самых разных направлениях. Каждый человек талантлив. Вопрос только в том, чтобы понять, в чем твой талант, и не побояться пробовать свои силы и действовать. А задача государства, школ</w:t>
      </w:r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ы, родителей - всех нас вместе - </w:t>
      </w: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создать условия для того, чтобы талант каждого человека б</w:t>
      </w:r>
      <w:r w:rsidR="00D676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 реализован. Россия для этого,</w:t>
      </w:r>
      <w:r w:rsidRPr="005064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истине, страна возможностей»</w:t>
      </w:r>
      <w:r w:rsidRPr="00506400">
        <w:rPr>
          <w:rFonts w:ascii="Times New Roman" w:eastAsia="Times New Roman" w:hAnsi="Times New Roman" w:cs="Times New Roman"/>
          <w:color w:val="000000"/>
          <w:sz w:val="28"/>
          <w:szCs w:val="28"/>
        </w:rPr>
        <w:t>, - подчеркнул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6400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Кириенко.</w:t>
      </w:r>
    </w:p>
    <w:p w:rsidR="00EE2364" w:rsidRPr="004320C2" w:rsidRDefault="004320C2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также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сообщил, что в рамках фестиваля объявлен </w:t>
      </w:r>
      <w:r w:rsidR="00D676D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очередного этапа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 не уходит на каникулы»</w:t>
      </w:r>
      <w:r w:rsid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поблагодарил всех, кто на протяжении </w:t>
      </w:r>
      <w:r w:rsidR="006F43B1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месяцев уже пр</w:t>
      </w:r>
      <w:r w:rsid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 участие в волонтерской работе</w:t>
      </w:r>
      <w:r w:rsidR="00EE2364" w:rsidRPr="006F4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2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F43B1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самоизоляции для большого количества людей с ограниченными возможностями или людей преклонного возраста создал серьезные ограничения. Мы очень благодарны сотням тысяч людей, которые помогали близким родственникам, соседям ил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незнакомым пожилым людям, которым очень нужна была эта п</w:t>
      </w:r>
      <w:r w:rsidR="00D676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омощь. Спасибо вам за то, что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включились в эту работу. Я абсолютно уверен, что это принесло пользу не только тем, кому вы помогали, но и вам</w:t>
      </w:r>
      <w:r w:rsid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самим</w:t>
      </w:r>
      <w:r w:rsidR="00047A4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Ведь с</w:t>
      </w:r>
      <w:r w:rsidR="00EE2364" w:rsidRP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амый большой шаг вперед мы делаем, не когда помогают нам, а когда  у нас появляется возможность помогать другим. Именно в этот момент ты становишься взрослее и принимаеш</w:t>
      </w:r>
      <w:r w:rsidR="006F4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ь свои самостоятельные решения»,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</w:t>
      </w:r>
      <w:r w:rsidR="00D17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заместитель Руководителя </w:t>
      </w:r>
      <w:r w:rsidR="006F43B1" w:rsidRP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Президента РФ.</w:t>
      </w:r>
    </w:p>
    <w:p w:rsidR="00BD73BE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«Большая перемена»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 президентской платформы «Россия – страна возможностей»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стартовал 28 марта.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нем могут принять школьники 8-10 классов.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открыта на сайте </w:t>
      </w:r>
      <w:proofErr w:type="spellStart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БольшаяПеремена</w:t>
      </w:r>
      <w:proofErr w:type="gramStart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.о</w:t>
      </w:r>
      <w:proofErr w:type="gramEnd"/>
      <w:r w:rsidR="00BD73BE">
        <w:rPr>
          <w:rFonts w:ascii="Times New Roman" w:eastAsia="Times New Roman" w:hAnsi="Times New Roman" w:cs="Times New Roman"/>
          <w:color w:val="0000FF"/>
          <w:sz w:val="28"/>
          <w:szCs w:val="28"/>
        </w:rPr>
        <w:t>нлайн</w:t>
      </w:r>
      <w:proofErr w:type="spellEnd"/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D73BE" w:rsidRP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>23 июня.</w:t>
      </w:r>
      <w:r w:rsidR="00BD7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FBB" w:rsidRDefault="00BD73BE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конкурса – дистанционный. </w:t>
      </w:r>
      <w:r w:rsidR="00FF10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тестирования конкурсанты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творческое задание</w:t>
      </w:r>
      <w:r w:rsidR="00FF10DF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их ожидают работа с кейсами, очные соревнования и финал, который состоится в октябре. Присоединиться к конкурсу и начать тестирование школьники смогут до 23 июня, все задания будут доступны.</w:t>
      </w:r>
    </w:p>
    <w:p w:rsidR="00D72FBB" w:rsidRDefault="00FF10DF" w:rsidP="00BD73B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директор АНО «Россия – страна возможностей»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Алексей Комиссаров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сообщил, что заявки на участие в «Большой перемене»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школьники из всех регионов страны. Почти половина конкурсантов уже проходят этап тестирования.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«Большая перемена» становится все более популярной среди старшеклассников. Если в первые недели заявки поступали в основном из столичных городов, то сейчас к конкурсу все активнее подключаются регионы. 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Больше всего заявок поступило из 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Красно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дарского края (29 014), Московской (27 814) и Нижегородской (21 932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) областей, Москвы (19</w:t>
      </w:r>
      <w:r w:rsidR="00D676DE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333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Дагестан (16 600), Ростовской области (14 482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), Республики Татарстан (10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816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Свердловской </w:t>
      </w:r>
      <w:r w:rsidR="00632EE8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области </w:t>
      </w:r>
      <w:r w:rsidR="001D60E3" w:rsidRPr="001D60E3">
        <w:rPr>
          <w:rFonts w:ascii="Times New Roman" w:eastAsia="Times New Roman" w:hAnsi="Times New Roman" w:cs="Times New Roman"/>
          <w:i/>
          <w:sz w:val="28"/>
          <w:szCs w:val="28"/>
        </w:rPr>
        <w:t>(10 041), Кузбасса (9 491) и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Самарской </w:t>
      </w:r>
      <w:r w:rsidR="001D60E3">
        <w:rPr>
          <w:rFonts w:ascii="Times New Roman" w:eastAsia="Times New Roman" w:hAnsi="Times New Roman" w:cs="Times New Roman"/>
          <w:i/>
          <w:sz w:val="28"/>
          <w:szCs w:val="28"/>
        </w:rPr>
        <w:t>области (9 462</w:t>
      </w:r>
      <w:r w:rsidR="004320C2" w:rsidRPr="001D60E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D60E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добавил Алексей Комиссаров.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Светлана Патрикеева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отметила, что среди девяти тематических направлений конкурса наибольшей популярностью у школьников пользуются направления «Твори!», посвященное искусству и творчеству, «Будь здоров!», посвященное спорту и здоровому образу жизни и «Создавай будущее!», посвященное науке и технологиям.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«Участники конкурса – активные, творческие ребята, они не боятся создавать новое, выходить за привычные рамки и проявлять свои способности. Каждая неделя в сообществе «Большая перемена»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 котором</w:t>
      </w:r>
      <w:r w:rsidR="00B25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сегодня участвуют уже более 350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тысяч человек, посвящена новой теме. Школьники не просто получают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контент от ведущих экспертов в сфере науки и технологий, искусства, медиа, спорта,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но и сами участвуют в акциях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челленджах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выполняют творческие задания, предлагают собственные решения задач на вполне «взрослые» темы. Это огромное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комьюнити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единомышленников, которые уже сегодня готовы менять себя и мир вокруг»,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 Светлана Патрикеева.</w:t>
      </w:r>
    </w:p>
    <w:p w:rsidR="00D72FBB" w:rsidRDefault="00FF10DF" w:rsidP="004320C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43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 получить рекомендации от эксперта того тематического направления, которое они выберут. А в качестве наставников для выполнения задач на определенном этапе учащиеся смогут привлечь своих педагогов.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Конкурс «Большая перемена» </w:t>
      </w:r>
      <w:r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возможности для образования, развития и коммуникации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всех учеников 8-10 классов.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Регистрация участников открыта на сайте </w:t>
      </w:r>
      <w:hyperlink r:id="rId9"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БольшаяПеремена</w:t>
        </w:r>
        <w:proofErr w:type="gramStart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.о</w:t>
        </w:r>
        <w:proofErr w:type="gramEnd"/>
        <w:r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 23 июня.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Цель конкурса «Большая перемена»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дать возможность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подростку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проявить себя и найти свои сильные стороны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пригодятся школьнику в современном мире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="00D17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31 марта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стартовал первый этап конкурса – тестирование.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10-х классов получат приз в размере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до 5 баллов к портфолио достижений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поступления в вуз.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8-9 классов премируются суммой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200 тысяч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гаджетов.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финалисты конкурса (1200 человек) получат путевки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«Артек»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один из передовых образовательных центров страны.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 лучших школ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смогут получить финансовую поддержку (по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для создания образовательных возможностей и технического оснащения.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Организаторами конкурса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Российское движение школьников и ФГБУ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Партнёры «Большой перемены» – Сбербанк, Mail.ru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КОНТАКТЫ ДЛЯ СМИ: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Кузнецова, +7 (962) 989-83-37</w:t>
      </w:r>
    </w:p>
    <w:p w:rsidR="00D72FBB" w:rsidRDefault="00FF10D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press@bolshayaperemena.group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FBB" w:rsidRDefault="00D72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2FBB">
      <w:headerReference w:type="default" r:id="rId10"/>
      <w:footerReference w:type="default" r:id="rId11"/>
      <w:pgSz w:w="11909" w:h="16834"/>
      <w:pgMar w:top="1418" w:right="1440" w:bottom="851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A" w:rsidRDefault="00A406FA">
      <w:r>
        <w:separator/>
      </w:r>
    </w:p>
  </w:endnote>
  <w:endnote w:type="continuationSeparator" w:id="0">
    <w:p w:rsidR="00A406FA" w:rsidRDefault="00A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A" w:rsidRDefault="00A406FA">
      <w:r>
        <w:separator/>
      </w:r>
    </w:p>
  </w:footnote>
  <w:footnote w:type="continuationSeparator" w:id="0">
    <w:p w:rsidR="00A406FA" w:rsidRDefault="00A4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tabs>
        <w:tab w:val="left" w:pos="5060"/>
        <w:tab w:val="left" w:pos="7000"/>
      </w:tabs>
      <w:ind w:left="3119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FBB"/>
    <w:rsid w:val="00047A44"/>
    <w:rsid w:val="001D60E3"/>
    <w:rsid w:val="004320C2"/>
    <w:rsid w:val="004D0E08"/>
    <w:rsid w:val="00506400"/>
    <w:rsid w:val="00632EE8"/>
    <w:rsid w:val="006F43B1"/>
    <w:rsid w:val="0070776D"/>
    <w:rsid w:val="00863D6A"/>
    <w:rsid w:val="009C7CBF"/>
    <w:rsid w:val="00A406FA"/>
    <w:rsid w:val="00B25A8C"/>
    <w:rsid w:val="00BD73BE"/>
    <w:rsid w:val="00D172CD"/>
    <w:rsid w:val="00D676DE"/>
    <w:rsid w:val="00D72FBB"/>
    <w:rsid w:val="00DD35AF"/>
    <w:rsid w:val="00EE2364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кузьмины</cp:lastModifiedBy>
  <cp:revision>2</cp:revision>
  <dcterms:created xsi:type="dcterms:W3CDTF">2020-06-01T14:52:00Z</dcterms:created>
  <dcterms:modified xsi:type="dcterms:W3CDTF">2020-06-01T14:52:00Z</dcterms:modified>
</cp:coreProperties>
</file>